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7" w:rsidRDefault="00B50CF4" w:rsidP="006969A7">
      <w:pPr>
        <w:pStyle w:val="ListParagraph"/>
        <w:autoSpaceDE w:val="0"/>
        <w:autoSpaceDN w:val="0"/>
        <w:adjustRightInd w:val="0"/>
        <w:spacing w:after="0" w:line="360" w:lineRule="auto"/>
        <w:ind w:right="-46"/>
        <w:jc w:val="center"/>
        <w:rPr>
          <w:rFonts w:ascii="Times New Roman" w:hAnsi="Times New Roman" w:cs="Times New Roman"/>
          <w:b/>
          <w:sz w:val="28"/>
          <w:szCs w:val="28"/>
        </w:rPr>
      </w:pPr>
      <w:r w:rsidRPr="00B50CF4">
        <w:rPr>
          <w:rFonts w:ascii="Times New Roman" w:hAnsi="Times New Roman" w:cs="Times New Roman"/>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25pt;margin-top:-39pt;width:517.5pt;height:50.25pt;z-index:251660288;mso-width-relative:margin;mso-height-relative:margin" filled="f" stroked="f">
            <v:textbox style="mso-next-textbox:#_x0000_s1026">
              <w:txbxContent>
                <w:p w:rsidR="006969A7" w:rsidRPr="006969A7" w:rsidRDefault="006969A7" w:rsidP="006969A7">
                  <w:pPr>
                    <w:spacing w:after="0" w:line="240" w:lineRule="auto"/>
                    <w:rPr>
                      <w:rFonts w:ascii="Times New Roman" w:hAnsi="Times New Roman" w:cs="Times New Roman"/>
                      <w:sz w:val="24"/>
                      <w:szCs w:val="28"/>
                    </w:rPr>
                  </w:pPr>
                  <w:r w:rsidRPr="006969A7">
                    <w:rPr>
                      <w:rFonts w:ascii="Times New Roman" w:hAnsi="Times New Roman" w:cs="Times New Roman"/>
                      <w:b/>
                      <w:sz w:val="24"/>
                      <w:szCs w:val="28"/>
                    </w:rPr>
                    <w:t>UGC Minor Research Project 2016-18</w:t>
                  </w:r>
                  <w:r>
                    <w:rPr>
                      <w:rFonts w:ascii="Times New Roman" w:hAnsi="Times New Roman" w:cs="Times New Roman"/>
                      <w:sz w:val="24"/>
                      <w:szCs w:val="28"/>
                    </w:rPr>
                    <w:t xml:space="preserve">; </w:t>
                  </w:r>
                  <w:r w:rsidRPr="006969A7">
                    <w:rPr>
                      <w:rFonts w:ascii="Times New Roman" w:hAnsi="Times New Roman" w:cs="Times New Roman"/>
                      <w:b/>
                      <w:sz w:val="24"/>
                      <w:szCs w:val="28"/>
                    </w:rPr>
                    <w:t>Name of the PI</w:t>
                  </w:r>
                  <w:r w:rsidRPr="006969A7">
                    <w:rPr>
                      <w:rFonts w:ascii="Times New Roman" w:hAnsi="Times New Roman" w:cs="Times New Roman"/>
                      <w:sz w:val="24"/>
                      <w:szCs w:val="28"/>
                    </w:rPr>
                    <w:t>: Dr. Paulson Mathew</w:t>
                  </w:r>
                  <w:r>
                    <w:rPr>
                      <w:rFonts w:ascii="Times New Roman" w:hAnsi="Times New Roman" w:cs="Times New Roman"/>
                      <w:sz w:val="24"/>
                      <w:szCs w:val="28"/>
                    </w:rPr>
                    <w:t>, Dept of Chemistry</w:t>
                  </w:r>
                </w:p>
                <w:p w:rsidR="006969A7" w:rsidRPr="006969A7" w:rsidRDefault="006969A7" w:rsidP="006969A7">
                  <w:pPr>
                    <w:spacing w:after="0" w:line="240" w:lineRule="auto"/>
                    <w:rPr>
                      <w:rFonts w:ascii="Times New Roman" w:hAnsi="Times New Roman" w:cs="Times New Roman"/>
                      <w:sz w:val="24"/>
                      <w:szCs w:val="28"/>
                    </w:rPr>
                  </w:pPr>
                  <w:r w:rsidRPr="006969A7">
                    <w:rPr>
                      <w:rFonts w:ascii="Times New Roman" w:hAnsi="Times New Roman" w:cs="Times New Roman"/>
                      <w:b/>
                      <w:sz w:val="24"/>
                      <w:szCs w:val="28"/>
                    </w:rPr>
                    <w:t>Title of the Project</w:t>
                  </w:r>
                  <w:r w:rsidRPr="006969A7">
                    <w:rPr>
                      <w:rFonts w:ascii="Times New Roman" w:hAnsi="Times New Roman" w:cs="Times New Roman"/>
                      <w:sz w:val="24"/>
                      <w:szCs w:val="28"/>
                    </w:rPr>
                    <w:t xml:space="preserve">: Design of </w:t>
                  </w:r>
                  <w:proofErr w:type="spellStart"/>
                  <w:r w:rsidRPr="006969A7">
                    <w:rPr>
                      <w:rFonts w:ascii="Times New Roman" w:hAnsi="Times New Roman" w:cs="Times New Roman"/>
                      <w:sz w:val="24"/>
                      <w:szCs w:val="28"/>
                    </w:rPr>
                    <w:t>Mesoporous</w:t>
                  </w:r>
                  <w:proofErr w:type="spellEnd"/>
                  <w:r w:rsidRPr="006969A7">
                    <w:rPr>
                      <w:rFonts w:ascii="Times New Roman" w:hAnsi="Times New Roman" w:cs="Times New Roman"/>
                      <w:sz w:val="24"/>
                      <w:szCs w:val="28"/>
                    </w:rPr>
                    <w:t xml:space="preserve"> Silica Supported Acid-Base </w:t>
                  </w:r>
                  <w:proofErr w:type="spellStart"/>
                  <w:r w:rsidRPr="006969A7">
                    <w:rPr>
                      <w:rFonts w:ascii="Times New Roman" w:hAnsi="Times New Roman" w:cs="Times New Roman"/>
                      <w:sz w:val="24"/>
                      <w:szCs w:val="28"/>
                    </w:rPr>
                    <w:t>Bifunctional</w:t>
                  </w:r>
                  <w:proofErr w:type="spellEnd"/>
                  <w:r w:rsidRPr="006969A7">
                    <w:rPr>
                      <w:rFonts w:ascii="Times New Roman" w:hAnsi="Times New Roman" w:cs="Times New Roman"/>
                      <w:sz w:val="24"/>
                      <w:szCs w:val="28"/>
                    </w:rPr>
                    <w:t xml:space="preserve"> Catalysts</w:t>
                  </w:r>
                </w:p>
                <w:p w:rsidR="006969A7" w:rsidRPr="006969A7" w:rsidRDefault="006969A7" w:rsidP="006969A7">
                  <w:pPr>
                    <w:spacing w:after="0" w:line="240" w:lineRule="auto"/>
                    <w:rPr>
                      <w:sz w:val="24"/>
                    </w:rPr>
                  </w:pPr>
                  <w:r w:rsidRPr="006969A7">
                    <w:rPr>
                      <w:rFonts w:ascii="Times New Roman" w:hAnsi="Times New Roman" w:cs="Times New Roman"/>
                      <w:b/>
                      <w:sz w:val="24"/>
                      <w:szCs w:val="28"/>
                    </w:rPr>
                    <w:t>UGC approval No. and Date:</w:t>
                  </w:r>
                  <w:r w:rsidRPr="006969A7">
                    <w:rPr>
                      <w:rFonts w:ascii="Times New Roman" w:hAnsi="Times New Roman" w:cs="Times New Roman"/>
                      <w:sz w:val="24"/>
                      <w:szCs w:val="28"/>
                    </w:rPr>
                    <w:t xml:space="preserve"> No.2242-MRP/15-16/KLCA019/UGC-SWRO dated 31-03-2016</w:t>
                  </w:r>
                </w:p>
              </w:txbxContent>
            </v:textbox>
          </v:shape>
        </w:pict>
      </w:r>
    </w:p>
    <w:p w:rsidR="006969A7" w:rsidRPr="006969A7" w:rsidRDefault="006969A7" w:rsidP="006969A7">
      <w:pPr>
        <w:pStyle w:val="ListParagraph"/>
        <w:autoSpaceDE w:val="0"/>
        <w:autoSpaceDN w:val="0"/>
        <w:adjustRightInd w:val="0"/>
        <w:spacing w:after="0" w:line="360" w:lineRule="auto"/>
        <w:ind w:right="-46"/>
        <w:jc w:val="center"/>
        <w:rPr>
          <w:rFonts w:ascii="Times New Roman" w:hAnsi="Times New Roman" w:cs="Times New Roman"/>
          <w:b/>
          <w:sz w:val="36"/>
          <w:szCs w:val="36"/>
          <w:u w:val="single"/>
        </w:rPr>
      </w:pPr>
      <w:r w:rsidRPr="006969A7">
        <w:rPr>
          <w:rFonts w:ascii="Times New Roman" w:hAnsi="Times New Roman" w:cs="Times New Roman"/>
          <w:b/>
          <w:sz w:val="36"/>
          <w:szCs w:val="36"/>
          <w:u w:val="single"/>
        </w:rPr>
        <w:t>EXECUTIVE SUMMARY</w:t>
      </w:r>
    </w:p>
    <w:p w:rsidR="006969A7" w:rsidRPr="00C51707" w:rsidRDefault="006969A7" w:rsidP="006969A7">
      <w:pPr>
        <w:pStyle w:val="ListParagraph"/>
        <w:autoSpaceDE w:val="0"/>
        <w:autoSpaceDN w:val="0"/>
        <w:adjustRightInd w:val="0"/>
        <w:spacing w:after="0" w:line="360" w:lineRule="auto"/>
        <w:ind w:left="0" w:right="-46"/>
        <w:jc w:val="both"/>
        <w:rPr>
          <w:rFonts w:ascii="Times New Roman" w:hAnsi="Times New Roman" w:cs="Times New Roman"/>
          <w:sz w:val="28"/>
          <w:szCs w:val="28"/>
        </w:rPr>
      </w:pPr>
      <w:r w:rsidRPr="00C51707">
        <w:rPr>
          <w:rFonts w:ascii="Times New Roman" w:hAnsi="Times New Roman" w:cs="Times New Roman"/>
          <w:sz w:val="28"/>
          <w:szCs w:val="28"/>
        </w:rPr>
        <w:t xml:space="preserve">The synthetic versatility of </w:t>
      </w:r>
      <w:proofErr w:type="spellStart"/>
      <w:r w:rsidRPr="00C51707">
        <w:rPr>
          <w:rFonts w:ascii="Times New Roman" w:hAnsi="Times New Roman" w:cs="Times New Roman"/>
          <w:sz w:val="28"/>
          <w:szCs w:val="28"/>
        </w:rPr>
        <w:t>mesoporous</w:t>
      </w:r>
      <w:proofErr w:type="spellEnd"/>
      <w:r w:rsidRPr="00C51707">
        <w:rPr>
          <w:rFonts w:ascii="Times New Roman" w:hAnsi="Times New Roman" w:cs="Times New Roman"/>
          <w:sz w:val="28"/>
          <w:szCs w:val="28"/>
        </w:rPr>
        <w:t xml:space="preserve"> silica makes it immensely popular as a support material in catalytic processes. Tethering the acid and base functionalities to the surface of the silica allows them to be close enough to each other such that they retain their natural acidic and basic characters without annihilating each other. W</w:t>
      </w:r>
      <w:r w:rsidRPr="00C51707">
        <w:rPr>
          <w:rFonts w:ascii="Times New Roman" w:hAnsi="Times New Roman" w:cs="Times New Roman"/>
          <w:color w:val="333333"/>
          <w:sz w:val="28"/>
          <w:szCs w:val="28"/>
        </w:rPr>
        <w:t xml:space="preserve">ell-defined hexagonal or cubic </w:t>
      </w:r>
      <w:proofErr w:type="spellStart"/>
      <w:r w:rsidRPr="00C51707">
        <w:rPr>
          <w:rFonts w:ascii="Times New Roman" w:hAnsi="Times New Roman" w:cs="Times New Roman"/>
          <w:color w:val="333333"/>
          <w:sz w:val="28"/>
          <w:szCs w:val="28"/>
        </w:rPr>
        <w:t>mesoporous</w:t>
      </w:r>
      <w:proofErr w:type="spellEnd"/>
      <w:r w:rsidRPr="00C51707">
        <w:rPr>
          <w:rFonts w:ascii="Times New Roman" w:hAnsi="Times New Roman" w:cs="Times New Roman"/>
          <w:color w:val="333333"/>
          <w:sz w:val="28"/>
          <w:szCs w:val="28"/>
        </w:rPr>
        <w:t xml:space="preserve"> </w:t>
      </w:r>
      <w:proofErr w:type="spellStart"/>
      <w:r w:rsidRPr="00C51707">
        <w:rPr>
          <w:rFonts w:ascii="Times New Roman" w:hAnsi="Times New Roman" w:cs="Times New Roman"/>
          <w:color w:val="333333"/>
          <w:sz w:val="28"/>
          <w:szCs w:val="28"/>
        </w:rPr>
        <w:t>silicas</w:t>
      </w:r>
      <w:proofErr w:type="spellEnd"/>
      <w:r w:rsidRPr="00C51707">
        <w:rPr>
          <w:rFonts w:ascii="Times New Roman" w:hAnsi="Times New Roman" w:cs="Times New Roman"/>
          <w:color w:val="333333"/>
          <w:sz w:val="28"/>
          <w:szCs w:val="28"/>
        </w:rPr>
        <w:t xml:space="preserve"> such as MCM-41 and SBA-15 were synthesized and utilized as model hosts for catalytic and adsorption applications.</w:t>
      </w:r>
      <w:r>
        <w:rPr>
          <w:rFonts w:ascii="Times New Roman" w:hAnsi="Times New Roman" w:cs="Times New Roman"/>
          <w:color w:val="333333"/>
          <w:sz w:val="28"/>
          <w:szCs w:val="28"/>
        </w:rPr>
        <w:t xml:space="preserve"> </w:t>
      </w:r>
      <w:r w:rsidRPr="00C51707">
        <w:rPr>
          <w:rFonts w:ascii="Times New Roman" w:hAnsi="Times New Roman" w:cs="Times New Roman"/>
          <w:sz w:val="28"/>
          <w:szCs w:val="28"/>
        </w:rPr>
        <w:t xml:space="preserve">The hexagonal MCM-41 was synthesized following the specifications of Bore </w:t>
      </w:r>
      <w:r w:rsidRPr="00C51707">
        <w:rPr>
          <w:rFonts w:ascii="Times New Roman" w:hAnsi="Times New Roman" w:cs="Times New Roman"/>
          <w:i/>
          <w:iCs/>
          <w:sz w:val="28"/>
          <w:szCs w:val="28"/>
        </w:rPr>
        <w:t xml:space="preserve">et al. </w:t>
      </w:r>
      <w:r w:rsidRPr="00C51707">
        <w:rPr>
          <w:rFonts w:ascii="Times New Roman" w:hAnsi="Times New Roman" w:cs="Times New Roman"/>
          <w:sz w:val="28"/>
          <w:szCs w:val="28"/>
        </w:rPr>
        <w:t xml:space="preserve">(2006). </w:t>
      </w:r>
      <w:r>
        <w:rPr>
          <w:rFonts w:ascii="Times New Roman" w:hAnsi="Times New Roman" w:cs="Times New Roman"/>
          <w:sz w:val="28"/>
          <w:szCs w:val="28"/>
        </w:rPr>
        <w:t>S</w:t>
      </w:r>
      <w:r w:rsidRPr="00C51707">
        <w:rPr>
          <w:rFonts w:ascii="Times New Roman" w:hAnsi="Times New Roman" w:cs="Times New Roman"/>
          <w:sz w:val="28"/>
          <w:szCs w:val="28"/>
        </w:rPr>
        <w:t xml:space="preserve">ilica source used was fumed silica (Aldrich). The template molecule was </w:t>
      </w:r>
      <w:proofErr w:type="spellStart"/>
      <w:r w:rsidRPr="00C51707">
        <w:rPr>
          <w:rFonts w:ascii="Times New Roman" w:hAnsi="Times New Roman" w:cs="Times New Roman"/>
          <w:sz w:val="28"/>
          <w:szCs w:val="28"/>
        </w:rPr>
        <w:t>cetyltrimethylammonium</w:t>
      </w:r>
      <w:proofErr w:type="spellEnd"/>
      <w:r w:rsidRPr="00C51707">
        <w:rPr>
          <w:rFonts w:ascii="Times New Roman" w:hAnsi="Times New Roman" w:cs="Times New Roman"/>
          <w:sz w:val="28"/>
          <w:szCs w:val="28"/>
        </w:rPr>
        <w:t xml:space="preserve"> bromide (CTAB</w:t>
      </w:r>
      <w:r>
        <w:rPr>
          <w:rFonts w:ascii="Times New Roman" w:hAnsi="Times New Roman" w:cs="Times New Roman"/>
          <w:sz w:val="28"/>
          <w:szCs w:val="28"/>
        </w:rPr>
        <w:t xml:space="preserve">), </w:t>
      </w:r>
      <w:r w:rsidRPr="00C51707">
        <w:rPr>
          <w:rFonts w:ascii="Times New Roman" w:hAnsi="Times New Roman" w:cs="Times New Roman"/>
          <w:sz w:val="28"/>
          <w:szCs w:val="28"/>
        </w:rPr>
        <w:t xml:space="preserve">a surfactant with well known aggregation behaviour. SBA-15 was synthesized by method of Zhao and </w:t>
      </w:r>
      <w:proofErr w:type="spellStart"/>
      <w:r w:rsidRPr="00C51707">
        <w:rPr>
          <w:rFonts w:ascii="Times New Roman" w:hAnsi="Times New Roman" w:cs="Times New Roman"/>
          <w:sz w:val="28"/>
          <w:szCs w:val="28"/>
        </w:rPr>
        <w:t>coworkers</w:t>
      </w:r>
      <w:proofErr w:type="spellEnd"/>
      <w:r w:rsidRPr="00C51707">
        <w:rPr>
          <w:rFonts w:ascii="Times New Roman" w:hAnsi="Times New Roman" w:cs="Times New Roman"/>
          <w:sz w:val="28"/>
          <w:szCs w:val="28"/>
        </w:rPr>
        <w:t xml:space="preserve">. </w:t>
      </w:r>
      <w:proofErr w:type="spellStart"/>
      <w:r w:rsidRPr="00C51707">
        <w:rPr>
          <w:rFonts w:ascii="Times New Roman" w:hAnsi="Times New Roman" w:cs="Times New Roman"/>
          <w:sz w:val="28"/>
          <w:szCs w:val="28"/>
        </w:rPr>
        <w:t>Pluronic</w:t>
      </w:r>
      <w:proofErr w:type="spellEnd"/>
      <w:r w:rsidRPr="00C51707">
        <w:rPr>
          <w:rFonts w:ascii="Times New Roman" w:hAnsi="Times New Roman" w:cs="Times New Roman"/>
          <w:sz w:val="28"/>
          <w:szCs w:val="28"/>
        </w:rPr>
        <w:t xml:space="preserve"> P123 was used as the structure directing agent. </w:t>
      </w:r>
      <w:proofErr w:type="spellStart"/>
      <w:r w:rsidRPr="00C51707">
        <w:rPr>
          <w:rFonts w:ascii="Times New Roman" w:hAnsi="Times New Roman" w:cs="Times New Roman"/>
          <w:sz w:val="28"/>
          <w:szCs w:val="28"/>
        </w:rPr>
        <w:t>Tetraethylorthosilicate</w:t>
      </w:r>
      <w:proofErr w:type="spellEnd"/>
      <w:r w:rsidRPr="00C51707">
        <w:rPr>
          <w:rFonts w:ascii="Times New Roman" w:hAnsi="Times New Roman" w:cs="Times New Roman"/>
          <w:sz w:val="28"/>
          <w:szCs w:val="28"/>
        </w:rPr>
        <w:t xml:space="preserve"> (TEOS) was used as the silica source. In both cases the surfactants were removed from the porous structure by </w:t>
      </w:r>
      <w:proofErr w:type="spellStart"/>
      <w:r w:rsidRPr="00C51707">
        <w:rPr>
          <w:rFonts w:ascii="Times New Roman" w:hAnsi="Times New Roman" w:cs="Times New Roman"/>
          <w:sz w:val="28"/>
          <w:szCs w:val="28"/>
        </w:rPr>
        <w:t>calcination</w:t>
      </w:r>
      <w:proofErr w:type="spellEnd"/>
      <w:r w:rsidRPr="00C51707">
        <w:rPr>
          <w:rFonts w:ascii="Times New Roman" w:hAnsi="Times New Roman" w:cs="Times New Roman"/>
          <w:sz w:val="28"/>
          <w:szCs w:val="28"/>
        </w:rPr>
        <w:t xml:space="preserve"> at 550 </w:t>
      </w:r>
      <w:r w:rsidRPr="00C51707">
        <w:rPr>
          <w:rFonts w:ascii="Times New Roman" w:hAnsi="Times New Roman" w:cs="Times New Roman"/>
          <w:sz w:val="28"/>
          <w:szCs w:val="28"/>
          <w:vertAlign w:val="superscript"/>
        </w:rPr>
        <w:t>°</w:t>
      </w:r>
      <w:r w:rsidRPr="00C51707">
        <w:rPr>
          <w:rFonts w:ascii="Times New Roman" w:hAnsi="Times New Roman" w:cs="Times New Roman"/>
          <w:sz w:val="28"/>
          <w:szCs w:val="28"/>
        </w:rPr>
        <w:t xml:space="preserve">C for 5 hrs. </w:t>
      </w:r>
    </w:p>
    <w:p w:rsidR="006969A7" w:rsidRDefault="006969A7" w:rsidP="006969A7">
      <w:pPr>
        <w:autoSpaceDE w:val="0"/>
        <w:autoSpaceDN w:val="0"/>
        <w:adjustRightInd w:val="0"/>
        <w:spacing w:after="0" w:line="360" w:lineRule="auto"/>
        <w:ind w:right="-46"/>
        <w:jc w:val="both"/>
        <w:rPr>
          <w:rFonts w:ascii="Times New Roman" w:hAnsi="Times New Roman" w:cs="Times New Roman"/>
          <w:sz w:val="28"/>
          <w:szCs w:val="28"/>
        </w:rPr>
      </w:pPr>
      <w:proofErr w:type="spellStart"/>
      <w:r w:rsidRPr="004147A7">
        <w:rPr>
          <w:rFonts w:ascii="Times New Roman" w:hAnsi="Times New Roman" w:cs="Times New Roman"/>
          <w:sz w:val="28"/>
          <w:szCs w:val="28"/>
        </w:rPr>
        <w:t>Functionalization</w:t>
      </w:r>
      <w:proofErr w:type="spellEnd"/>
      <w:r w:rsidRPr="004147A7">
        <w:rPr>
          <w:rFonts w:ascii="Times New Roman" w:hAnsi="Times New Roman" w:cs="Times New Roman"/>
          <w:sz w:val="28"/>
          <w:szCs w:val="28"/>
        </w:rPr>
        <w:t xml:space="preserve"> of </w:t>
      </w:r>
      <w:proofErr w:type="spellStart"/>
      <w:r w:rsidRPr="004147A7">
        <w:rPr>
          <w:rFonts w:ascii="Times New Roman" w:hAnsi="Times New Roman" w:cs="Times New Roman"/>
          <w:sz w:val="28"/>
          <w:szCs w:val="28"/>
        </w:rPr>
        <w:t>mesoporous</w:t>
      </w:r>
      <w:proofErr w:type="spellEnd"/>
      <w:r w:rsidRPr="004147A7">
        <w:rPr>
          <w:rFonts w:ascii="Times New Roman" w:hAnsi="Times New Roman" w:cs="Times New Roman"/>
          <w:sz w:val="28"/>
          <w:szCs w:val="28"/>
        </w:rPr>
        <w:t xml:space="preserve"> SBA-15 via co-condensation of </w:t>
      </w:r>
      <w:proofErr w:type="spellStart"/>
      <w:r w:rsidRPr="004147A7">
        <w:rPr>
          <w:rFonts w:ascii="Times New Roman" w:hAnsi="Times New Roman" w:cs="Times New Roman"/>
          <w:sz w:val="28"/>
          <w:szCs w:val="28"/>
        </w:rPr>
        <w:t>tetraethoxysilane</w:t>
      </w:r>
      <w:proofErr w:type="spellEnd"/>
      <w:r w:rsidRPr="004147A7">
        <w:rPr>
          <w:rFonts w:ascii="Times New Roman" w:hAnsi="Times New Roman" w:cs="Times New Roman"/>
          <w:sz w:val="28"/>
          <w:szCs w:val="28"/>
        </w:rPr>
        <w:t xml:space="preserve"> with </w:t>
      </w:r>
      <w:proofErr w:type="spellStart"/>
      <w:r w:rsidRPr="004147A7">
        <w:rPr>
          <w:rFonts w:ascii="Times New Roman" w:hAnsi="Times New Roman" w:cs="Times New Roman"/>
          <w:sz w:val="28"/>
          <w:szCs w:val="28"/>
        </w:rPr>
        <w:t>aminopropylsilane</w:t>
      </w:r>
      <w:proofErr w:type="spellEnd"/>
      <w:r w:rsidRPr="004147A7">
        <w:rPr>
          <w:rFonts w:ascii="Times New Roman" w:hAnsi="Times New Roman" w:cs="Times New Roman"/>
          <w:sz w:val="28"/>
          <w:szCs w:val="28"/>
        </w:rPr>
        <w:t xml:space="preserve"> </w:t>
      </w:r>
      <w:r>
        <w:rPr>
          <w:rFonts w:ascii="Times New Roman" w:hAnsi="Times New Roman" w:cs="Times New Roman"/>
          <w:sz w:val="28"/>
          <w:szCs w:val="28"/>
        </w:rPr>
        <w:t xml:space="preserve">was carried out. Metal loading was carried out to transform the supported materials into </w:t>
      </w:r>
      <w:proofErr w:type="spellStart"/>
      <w:r>
        <w:rPr>
          <w:rFonts w:ascii="Times New Roman" w:hAnsi="Times New Roman" w:cs="Times New Roman"/>
          <w:sz w:val="28"/>
          <w:szCs w:val="28"/>
        </w:rPr>
        <w:t>bifunctional</w:t>
      </w:r>
      <w:proofErr w:type="spellEnd"/>
      <w:r>
        <w:rPr>
          <w:rFonts w:ascii="Times New Roman" w:hAnsi="Times New Roman" w:cs="Times New Roman"/>
          <w:sz w:val="28"/>
          <w:szCs w:val="28"/>
        </w:rPr>
        <w:t xml:space="preserve"> catalyst. Transition metals like Fe, Co, Ni,</w:t>
      </w:r>
      <w:r w:rsidRPr="007C2BAD">
        <w:rPr>
          <w:rFonts w:ascii="Times New Roman" w:hAnsi="Times New Roman" w:cs="Times New Roman"/>
          <w:sz w:val="28"/>
          <w:szCs w:val="28"/>
        </w:rPr>
        <w:t xml:space="preserve">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Mo etc were loaded using their aqueous salt solution. All the supports as well as the </w:t>
      </w:r>
      <w:proofErr w:type="spellStart"/>
      <w:r>
        <w:rPr>
          <w:rFonts w:ascii="Times New Roman" w:hAnsi="Times New Roman" w:cs="Times New Roman"/>
          <w:sz w:val="28"/>
          <w:szCs w:val="28"/>
        </w:rPr>
        <w:t>bifunctional</w:t>
      </w:r>
      <w:proofErr w:type="spellEnd"/>
      <w:r>
        <w:rPr>
          <w:rFonts w:ascii="Times New Roman" w:hAnsi="Times New Roman" w:cs="Times New Roman"/>
          <w:sz w:val="28"/>
          <w:szCs w:val="28"/>
        </w:rPr>
        <w:t xml:space="preserve"> catalysts were characterised using SEM. TEM, IR and powder XRD analysis. T</w:t>
      </w:r>
      <w:r w:rsidRPr="007105D5">
        <w:rPr>
          <w:rFonts w:ascii="Times New Roman" w:hAnsi="Times New Roman" w:cs="Times New Roman"/>
          <w:sz w:val="28"/>
          <w:szCs w:val="28"/>
        </w:rPr>
        <w:t xml:space="preserve">he catalysts prepared were tested for their efficiency in </w:t>
      </w:r>
      <w:r>
        <w:rPr>
          <w:rFonts w:ascii="Times New Roman" w:hAnsi="Times New Roman" w:cs="Times New Roman"/>
          <w:sz w:val="28"/>
          <w:szCs w:val="28"/>
        </w:rPr>
        <w:t>the following reactions (a)</w:t>
      </w:r>
      <w:r w:rsidRPr="007105D5">
        <w:rPr>
          <w:rFonts w:ascii="Times New Roman" w:hAnsi="Times New Roman" w:cs="Times New Roman"/>
          <w:sz w:val="28"/>
          <w:szCs w:val="28"/>
        </w:rPr>
        <w:t xml:space="preserve"> benzyl alcohol to the corresponding ether</w:t>
      </w:r>
      <w:r>
        <w:rPr>
          <w:rFonts w:ascii="Times New Roman" w:hAnsi="Times New Roman" w:cs="Times New Roman"/>
          <w:sz w:val="28"/>
          <w:szCs w:val="28"/>
        </w:rPr>
        <w:t>, (b) o</w:t>
      </w:r>
      <w:r w:rsidRPr="007105D5">
        <w:rPr>
          <w:rFonts w:ascii="Times New Roman" w:hAnsi="Times New Roman" w:cs="Times New Roman"/>
          <w:sz w:val="28"/>
          <w:szCs w:val="28"/>
        </w:rPr>
        <w:t xml:space="preserve">xidation of </w:t>
      </w:r>
      <w:r>
        <w:rPr>
          <w:rFonts w:ascii="Times New Roman" w:hAnsi="Times New Roman" w:cs="Times New Roman"/>
          <w:sz w:val="28"/>
          <w:szCs w:val="28"/>
        </w:rPr>
        <w:t>t</w:t>
      </w:r>
      <w:r w:rsidRPr="007105D5">
        <w:rPr>
          <w:rFonts w:ascii="Times New Roman" w:hAnsi="Times New Roman" w:cs="Times New Roman"/>
          <w:sz w:val="28"/>
          <w:szCs w:val="28"/>
        </w:rPr>
        <w:t xml:space="preserve">oluene to </w:t>
      </w:r>
      <w:proofErr w:type="spellStart"/>
      <w:r w:rsidRPr="007105D5">
        <w:rPr>
          <w:rFonts w:ascii="Times New Roman" w:hAnsi="Times New Roman" w:cs="Times New Roman"/>
          <w:sz w:val="28"/>
          <w:szCs w:val="28"/>
        </w:rPr>
        <w:t>benzaldehyde</w:t>
      </w:r>
      <w:proofErr w:type="spellEnd"/>
      <w:r>
        <w:rPr>
          <w:rFonts w:ascii="Times New Roman" w:hAnsi="Times New Roman" w:cs="Times New Roman"/>
          <w:sz w:val="28"/>
          <w:szCs w:val="28"/>
        </w:rPr>
        <w:t xml:space="preserve"> and (c) h</w:t>
      </w:r>
      <w:r w:rsidRPr="007105D5">
        <w:rPr>
          <w:rFonts w:ascii="Times New Roman" w:hAnsi="Times New Roman" w:cs="Times New Roman"/>
          <w:sz w:val="28"/>
          <w:szCs w:val="28"/>
        </w:rPr>
        <w:t>omo coupling of alkynes</w:t>
      </w:r>
      <w:r>
        <w:rPr>
          <w:rFonts w:ascii="Times New Roman" w:hAnsi="Times New Roman" w:cs="Times New Roman"/>
          <w:sz w:val="28"/>
          <w:szCs w:val="28"/>
        </w:rPr>
        <w:t xml:space="preserve">. SBA-15 supported </w:t>
      </w:r>
      <w:proofErr w:type="spellStart"/>
      <w:r>
        <w:rPr>
          <w:rFonts w:ascii="Times New Roman" w:hAnsi="Times New Roman" w:cs="Times New Roman"/>
          <w:sz w:val="28"/>
          <w:szCs w:val="28"/>
        </w:rPr>
        <w:t>FeCo</w:t>
      </w:r>
      <w:proofErr w:type="spellEnd"/>
      <w:r>
        <w:rPr>
          <w:rFonts w:ascii="Times New Roman" w:hAnsi="Times New Roman" w:cs="Times New Roman"/>
          <w:sz w:val="28"/>
          <w:szCs w:val="28"/>
        </w:rPr>
        <w:t xml:space="preserve"> catalyst was found to be effective for reactions (a) and (b) whereas MCM-41 supported </w:t>
      </w:r>
      <w:proofErr w:type="spellStart"/>
      <w:r>
        <w:rPr>
          <w:rFonts w:ascii="Times New Roman" w:hAnsi="Times New Roman" w:cs="Times New Roman"/>
          <w:sz w:val="28"/>
          <w:szCs w:val="28"/>
        </w:rPr>
        <w:t>FeCu</w:t>
      </w:r>
      <w:proofErr w:type="spellEnd"/>
      <w:r>
        <w:rPr>
          <w:rFonts w:ascii="Times New Roman" w:hAnsi="Times New Roman" w:cs="Times New Roman"/>
          <w:sz w:val="28"/>
          <w:szCs w:val="28"/>
        </w:rPr>
        <w:t xml:space="preserve"> was found to be very effective for the homo coupling of alkynes.</w:t>
      </w:r>
    </w:p>
    <w:p w:rsidR="00D751B3" w:rsidRDefault="00D751B3"/>
    <w:sectPr w:rsidR="00D751B3" w:rsidSect="00AF5F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69A7"/>
    <w:rsid w:val="0006474A"/>
    <w:rsid w:val="00420876"/>
    <w:rsid w:val="006969A7"/>
    <w:rsid w:val="00904597"/>
    <w:rsid w:val="00AF5FFF"/>
    <w:rsid w:val="00B50CF4"/>
    <w:rsid w:val="00D75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A7"/>
    <w:pPr>
      <w:ind w:left="720"/>
      <w:contextualSpacing/>
    </w:pPr>
  </w:style>
  <w:style w:type="paragraph" w:styleId="BalloonText">
    <w:name w:val="Balloon Text"/>
    <w:basedOn w:val="Normal"/>
    <w:link w:val="BalloonTextChar"/>
    <w:uiPriority w:val="99"/>
    <w:semiHidden/>
    <w:unhideWhenUsed/>
    <w:rsid w:val="0069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2020-05-09T11:17:00Z</dcterms:created>
  <dcterms:modified xsi:type="dcterms:W3CDTF">2020-05-09T11:17:00Z</dcterms:modified>
</cp:coreProperties>
</file>